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86" w:lineRule="exact"/>
        <w:jc w:val="center"/>
      </w:pPr>
      <w:r>
        <w:rPr>
          <w:rFonts w:ascii="Yu Gothic" w:eastAsia="Yu Gothic" w:hAnsi="Yu Gothic"/>
          <w:b/>
          <w:bCs/>
          <w:sz w:val="28"/>
          <w:szCs w:val="28"/>
        </w:rPr>
        <w:t xml:space="preserve">診療情報提供書（兼）受診依頼票</w:t>
      </w:r>
    </w:p>
    <w:p>
      <w:pPr>
        <w:spacing w:after="0" w:before="60" w:line="359" w:lineRule="exact"/>
        <w:jc w:val="center"/>
      </w:pPr>
      <w:r>
        <w:rPr>
          <w:rFonts w:ascii="Yu Gothic" w:eastAsia="Yu Gothic" w:hAnsi="Yu Gothic"/>
          <w:b/>
          <w:bCs/>
          <w:sz w:val="26"/>
          <w:szCs w:val="26"/>
        </w:rPr>
        <w:t xml:space="preserve">息切れ・動悸・雑音 早期評価外来 （心臓かどうか外来）</w:t>
      </w:r>
    </w:p>
    <w:p>
      <w:pPr>
        <w:spacing w:after="0" w:before="50" w:line="235" w:lineRule="exact"/>
        <w:jc w:val="center"/>
      </w:pPr>
      <w:r>
        <w:rPr>
          <w:rFonts w:ascii="Yu Gothic" w:eastAsia="Yu Gothic" w:hAnsi="Yu Gothic"/>
          <w:b w:val="false"/>
          <w:bCs w:val="false"/>
          <w:sz w:val="17"/>
          <w:szCs w:val="17"/>
        </w:rPr>
        <w:t xml:space="preserve">心不全・心房細動・大動脈弁狭窄症を、重症化する前に。確定診断は不要です。</w:t>
      </w:r>
    </w:p>
    <w:p>
      <w:pPr>
        <w:spacing w:after="80" w:before="0" w:line="235" w:lineRule="exact"/>
        <w:jc w:val="center"/>
      </w:pPr>
      <w:r>
        <w:rPr>
          <w:rFonts w:ascii="Yu Gothic" w:eastAsia="Yu Gothic" w:hAnsi="Yu Gothic"/>
          <w:b w:val="false"/>
          <w:bCs w:val="false"/>
          <w:sz w:val="17"/>
          <w:szCs w:val="17"/>
        </w:rPr>
        <w:t xml:space="preserve">「心臓が原因かどうかを確かめたい」というご依頼だけでもお受けします。</w:t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400"/>
        <w:gridCol w:w="4372"/>
      </w:tblGrid>
      <w:tr>
        <w:tc>
          <w:tcPr>
            <w:tcW w:type="dxa" w:w="6400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Yu Gothic" w:eastAsia="Yu Gothic" w:hAnsi="Yu Gothic"/>
                <w:b/>
                <w:bCs/>
                <w:sz w:val="20"/>
                <w:szCs w:val="20"/>
              </w:rPr>
              <w:t xml:space="preserve">JCHO九州病院　循環器内科　御中</w:t>
            </w:r>
          </w:p>
        </w:tc>
        <w:tc>
          <w:tcPr>
            <w:tcW w:type="dxa" w:w="4372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記入日　令和　　年　　月　　日</w:t>
            </w:r>
          </w:p>
        </w:tc>
      </w:tr>
    </w:tbl>
    <w:tbl>
      <w:tblPr>
        <w:tblW w:type="dxa" w:w="10772"/>
        <w:tblBorders>
          <w:top w:val="single" w:color="444444" w:sz="6"/>
          <w:left w:val="single" w:color="444444" w:sz="6"/>
          <w:bottom w:val="single" w:color="444444" w:sz="6"/>
          <w:right w:val="single" w:color="444444" w:sz="6"/>
          <w:insideH w:val="single" w:color="444444" w:sz="6"/>
          <w:insideV w:val="single" w:color="444444" w:sz="6"/>
        </w:tblBorders>
      </w:tblPr>
      <w:tblGrid>
        <w:gridCol w:w="1250"/>
        <w:gridCol w:w="3600"/>
        <w:gridCol w:w="1500"/>
        <w:gridCol w:w="4422"/>
      </w:tblGrid>
      <w:tr>
        <w:tc>
          <w:tcPr>
            <w:tcW w:type="dxa" w:w="1250"/>
            <w:shd w:fill="F2F2F2" w:color="auto" w:val="clear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フリガナ</w:t>
            </w:r>
          </w:p>
        </w:tc>
        <w:tc>
          <w:tcPr>
            <w:tcW w:type="dxa" w:w="3600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shd w:fill="F2F2F2" w:color="auto" w:val="clear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性　　別</w:t>
            </w:r>
          </w:p>
        </w:tc>
        <w:tc>
          <w:tcPr>
            <w:tcW w:type="dxa" w:w="4422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男　・　女</w:t>
            </w:r>
          </w:p>
        </w:tc>
      </w:tr>
      <w:tr>
        <w:tc>
          <w:tcPr>
            <w:tcW w:type="dxa" w:w="1250"/>
            <w:shd w:fill="F2F2F2" w:color="auto" w:val="clear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患者氏名</w:t>
            </w:r>
          </w:p>
        </w:tc>
        <w:tc>
          <w:tcPr>
            <w:tcW w:type="dxa" w:w="3600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359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26"/>
                <w:szCs w:val="26"/>
              </w:rPr>
              <w:t xml:space="preserve"> </w:t>
            </w:r>
          </w:p>
        </w:tc>
        <w:tc>
          <w:tcPr>
            <w:tcW w:type="dxa" w:w="1500"/>
            <w:shd w:fill="F2F2F2" w:color="auto" w:val="clear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生年月日</w:t>
            </w:r>
          </w:p>
        </w:tc>
        <w:tc>
          <w:tcPr>
            <w:tcW w:type="dxa" w:w="4422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35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7"/>
                <w:szCs w:val="17"/>
              </w:rPr>
              <w:t xml:space="preserve">明・大・昭・平・令　　年　　月　　日（　　　歳）</w:t>
            </w:r>
          </w:p>
        </w:tc>
      </w:tr>
      <w:tr>
        <w:tc>
          <w:tcPr>
            <w:tcW w:type="dxa" w:w="1250"/>
            <w:shd w:fill="F2F2F2" w:color="auto" w:val="clear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住　　所</w:t>
            </w:r>
          </w:p>
        </w:tc>
        <w:tc>
          <w:tcPr>
            <w:tcW w:type="dxa" w:w="9522"/>
            <w:gridSpan w:val="3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21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6"/>
                <w:szCs w:val="16"/>
              </w:rPr>
              <w:t xml:space="preserve">〒</w:t>
            </w:r>
          </w:p>
          <w:p>
            <w:pPr>
              <w:spacing w:after="0" w:before="0" w:line="331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24"/>
                <w:szCs w:val="24"/>
              </w:rPr>
              <w:t xml:space="preserve"> </w:t>
            </w:r>
          </w:p>
        </w:tc>
      </w:tr>
      <w:tr>
        <w:tc>
          <w:tcPr>
            <w:tcW w:type="dxa" w:w="1250"/>
            <w:shd w:fill="F2F2F2" w:color="auto" w:val="clear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電　　話</w:t>
            </w:r>
          </w:p>
        </w:tc>
        <w:tc>
          <w:tcPr>
            <w:tcW w:type="dxa" w:w="3600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331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24"/>
                <w:szCs w:val="24"/>
              </w:rPr>
              <w:t xml:space="preserve"> </w:t>
            </w:r>
          </w:p>
        </w:tc>
        <w:tc>
          <w:tcPr>
            <w:tcW w:type="dxa" w:w="1500"/>
            <w:shd w:fill="F2F2F2" w:color="auto" w:val="clear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当院受診歴</w:t>
            </w:r>
          </w:p>
        </w:tc>
        <w:tc>
          <w:tcPr>
            <w:tcW w:type="dxa" w:w="4422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35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7"/>
                <w:szCs w:val="17"/>
              </w:rPr>
              <w:t xml:space="preserve">有　・　無　・　不明　（ID：　　　　　　　　）</w:t>
            </w:r>
          </w:p>
        </w:tc>
      </w:tr>
    </w:tbl>
    <w:p>
      <w:pPr>
        <w:spacing w:after="0" w:before="0" w:line="83" w:lineRule="exact"/>
        <w:jc w:val="left"/>
      </w:pPr>
      <w:r>
        <w:rPr>
          <w:rFonts w:ascii="Yu Gothic" w:eastAsia="Yu Gothic" w:hAnsi="Yu Gothic"/>
          <w:b w:val="false"/>
          <w:bCs w:val="false"/>
          <w:sz w:val="6"/>
          <w:szCs w:val="6"/>
        </w:rPr>
        <w:t xml:space="preserve"> </w:t>
      </w:r>
    </w:p>
    <w:tbl>
      <w:tblPr>
        <w:tblW w:type="dxa" w:w="10772"/>
        <w:tblBorders>
          <w:top w:val="single" w:color="444444" w:sz="6"/>
          <w:left w:val="single" w:color="444444" w:sz="6"/>
          <w:bottom w:val="single" w:color="444444" w:sz="6"/>
          <w:right w:val="single" w:color="444444" w:sz="6"/>
          <w:insideH w:val="single" w:color="444444" w:sz="6"/>
          <w:insideV w:val="single" w:color="444444" w:sz="6"/>
        </w:tblBorders>
      </w:tblPr>
      <w:tblGrid>
        <w:gridCol w:w="2900"/>
        <w:gridCol w:w="7872"/>
      </w:tblGrid>
      <w:tr>
        <w:tc>
          <w:tcPr>
            <w:tcW w:type="dxa" w:w="2900"/>
            <w:shd w:fill="F2F2F2" w:color="auto" w:val="clear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/>
                <w:bCs/>
                <w:sz w:val="18"/>
                <w:szCs w:val="18"/>
              </w:rPr>
              <w:t xml:space="preserve">傷　病　名</w:t>
            </w:r>
          </w:p>
          <w:p>
            <w:pPr>
              <w:spacing w:after="0" w:before="0" w:line="193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4"/>
                <w:szCs w:val="14"/>
              </w:rPr>
              <w:t xml:space="preserve">（疑い病名・未確定で結構です）</w:t>
            </w:r>
          </w:p>
        </w:tc>
        <w:tc>
          <w:tcPr>
            <w:tcW w:type="dxa" w:w="7872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359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26"/>
                <w:szCs w:val="26"/>
              </w:rPr>
              <w:t xml:space="preserve"> </w:t>
            </w:r>
          </w:p>
          <w:p>
            <w:pPr>
              <w:spacing w:after="0" w:before="0" w:line="359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26"/>
                <w:szCs w:val="26"/>
              </w:rPr>
              <w:t xml:space="preserve"> </w:t>
            </w:r>
          </w:p>
        </w:tc>
      </w:tr>
    </w:tbl>
    <w:p>
      <w:pPr>
        <w:spacing w:after="0" w:before="0" w:line="83" w:lineRule="exact"/>
        <w:jc w:val="left"/>
      </w:pPr>
      <w:r>
        <w:rPr>
          <w:rFonts w:ascii="Yu Gothic" w:eastAsia="Yu Gothic" w:hAnsi="Yu Gothic"/>
          <w:b w:val="false"/>
          <w:bCs w:val="false"/>
          <w:sz w:val="6"/>
          <w:szCs w:val="6"/>
        </w:rPr>
        <w:t xml:space="preserve"> </w:t>
      </w:r>
    </w:p>
    <w:tbl>
      <w:tblPr>
        <w:tblW w:type="dxa" w:w="10772"/>
        <w:tblBorders>
          <w:top w:val="single" w:color="444444" w:sz="6"/>
          <w:left w:val="single" w:color="444444" w:sz="6"/>
          <w:bottom w:val="single" w:color="444444" w:sz="6"/>
          <w:right w:val="single" w:color="444444" w:sz="6"/>
          <w:insideH w:val="single" w:color="444444" w:sz="6"/>
          <w:insideV w:val="single" w:color="444444" w:sz="6"/>
        </w:tblBorders>
      </w:tblPr>
      <w:tblGrid>
        <w:gridCol w:w="10772"/>
      </w:tblGrid>
      <w:tr>
        <w:tc>
          <w:tcPr>
            <w:tcW w:type="dxa" w:w="10772"/>
            <w:shd w:fill="E8E8E8" w:color="auto" w:val="clear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Yu Gothic" w:eastAsia="Yu Gothic" w:hAnsi="Yu Gothic"/>
                <w:b/>
                <w:bCs/>
                <w:sz w:val="20"/>
                <w:szCs w:val="20"/>
              </w:rPr>
              <w:t xml:space="preserve">【紹介目的】　この欄のチェックだけでご紹介いただけます</w:t>
            </w:r>
          </w:p>
        </w:tc>
      </w:tr>
      <w:tr>
        <w:tc>
          <w:tcPr>
            <w:tcW w:type="dxa" w:w="10772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□ 心臓が原因かどうかの評価を希望　　□ 心機能精査を希望　　□ 診断・治療方針のご相談を希望</w:t>
            </w:r>
          </w:p>
          <w:p>
            <w:pPr>
              <w:spacing w:after="0" w:before="0" w:line="193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4"/>
                <w:szCs w:val="14"/>
              </w:rPr>
              <w:t xml:space="preserve">※ 下記 A・B・C の該当項目の有無は問いません。1つも該当しなくてもご紹介いただけます。（Word版では □ を ■ に変えてご記入ください）</w:t>
            </w:r>
          </w:p>
        </w:tc>
      </w:tr>
      <w:tr>
        <w:tc>
          <w:tcPr>
            <w:tcW w:type="dxa" w:w="10772"/>
            <w:shd w:fill="E8E8E8" w:color="auto" w:val="clear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Yu Gothic" w:eastAsia="Yu Gothic" w:hAnsi="Yu Gothic"/>
                <w:b/>
                <w:bCs/>
                <w:sz w:val="20"/>
                <w:szCs w:val="20"/>
              </w:rPr>
              <w:t xml:space="preserve">A　「言い換え」チェック　― その症状、心臓以外で説明していませんか</w:t>
            </w:r>
          </w:p>
          <w:p>
            <w:pPr>
              <w:spacing w:after="0" w:before="0" w:line="221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6"/>
                <w:szCs w:val="16"/>
              </w:rPr>
              <w:t xml:space="preserve">1つでも当てはまり、確信が持てなければ、それがご紹介の理由です。</w:t>
            </w:r>
          </w:p>
        </w:tc>
      </w:tr>
      <w:tr>
        <w:tc>
          <w:tcPr>
            <w:tcW w:type="dxa" w:w="10772"/>
            <w:tcMar>
              <w:top w:type="dxa" w:w="25"/>
              <w:left w:type="dxa" w:w="70"/>
              <w:bottom w:type="dxa" w:w="25"/>
              <w:right w:type="dxa" w:w="70"/>
            </w:tcMar>
          </w:tcPr>
          <w:tbl>
            <w:tblPr>
              <w:tblW w:type="dxa" w:w="1063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3544"/>
              <w:gridCol w:w="3544"/>
              <w:gridCol w:w="3544"/>
            </w:tblGrid>
            <w:tr>
              <w:tc>
                <w:tcPr>
                  <w:tcW w:type="dxa" w:w="3544"/>
                  <w:tcMar>
                    <w:top w:type="dxa" w:w="25"/>
                    <w:left w:type="dxa" w:w="70"/>
                    <w:bottom w:type="dxa" w:w="25"/>
                    <w:right w:type="dxa" w:w="70"/>
                  </w:tcMar>
                  <w:vAlign w:val="center"/>
                </w:tcPr>
                <w:p>
                  <w:pPr>
                    <w:spacing w:after="0" w:before="0" w:line="248" w:lineRule="exact"/>
                    <w:jc w:val="left"/>
                  </w:pPr>
                  <w:r>
                    <w:rPr>
                      <w:rFonts w:ascii="Yu Gothic" w:eastAsia="Yu Gothic" w:hAnsi="Yu Gothic"/>
                      <w:b w:val="false"/>
                      <w:bCs w:val="false"/>
                      <w:sz w:val="18"/>
                      <w:szCs w:val="18"/>
                    </w:rPr>
                    <w:t xml:space="preserve">□ 年のせい</w:t>
                  </w:r>
                </w:p>
              </w:tc>
              <w:tc>
                <w:tcPr>
                  <w:tcW w:type="dxa" w:w="3544"/>
                  <w:tcMar>
                    <w:top w:type="dxa" w:w="25"/>
                    <w:left w:type="dxa" w:w="70"/>
                    <w:bottom w:type="dxa" w:w="25"/>
                    <w:right w:type="dxa" w:w="70"/>
                  </w:tcMar>
                  <w:vAlign w:val="center"/>
                </w:tcPr>
                <w:p>
                  <w:pPr>
                    <w:spacing w:after="0" w:before="0" w:line="248" w:lineRule="exact"/>
                    <w:jc w:val="left"/>
                  </w:pPr>
                  <w:r>
                    <w:rPr>
                      <w:rFonts w:ascii="Yu Gothic" w:eastAsia="Yu Gothic" w:hAnsi="Yu Gothic"/>
                      <w:b w:val="false"/>
                      <w:bCs w:val="false"/>
                      <w:sz w:val="18"/>
                      <w:szCs w:val="18"/>
                    </w:rPr>
                    <w:t xml:space="preserve">□ 太っているから</w:t>
                  </w:r>
                </w:p>
              </w:tc>
              <w:tc>
                <w:tcPr>
                  <w:tcW w:type="dxa" w:w="3544"/>
                  <w:tcMar>
                    <w:top w:type="dxa" w:w="25"/>
                    <w:left w:type="dxa" w:w="70"/>
                    <w:bottom w:type="dxa" w:w="25"/>
                    <w:right w:type="dxa" w:w="70"/>
                  </w:tcMar>
                  <w:vAlign w:val="center"/>
                </w:tcPr>
                <w:p>
                  <w:pPr>
                    <w:spacing w:after="0" w:before="0" w:line="248" w:lineRule="exact"/>
                    <w:jc w:val="left"/>
                  </w:pPr>
                  <w:r>
                    <w:rPr>
                      <w:rFonts w:ascii="Yu Gothic" w:eastAsia="Yu Gothic" w:hAnsi="Yu Gothic"/>
                      <w:b w:val="false"/>
                      <w:bCs w:val="false"/>
                      <w:sz w:val="18"/>
                      <w:szCs w:val="18"/>
                    </w:rPr>
                    <w:t xml:space="preserve">□ 運動不足・体力が落ちた</w:t>
                  </w:r>
                </w:p>
              </w:tc>
            </w:tr>
            <w:tr>
              <w:tc>
                <w:tcPr>
                  <w:tcW w:type="dxa" w:w="3544"/>
                  <w:tcMar>
                    <w:top w:type="dxa" w:w="25"/>
                    <w:left w:type="dxa" w:w="70"/>
                    <w:bottom w:type="dxa" w:w="25"/>
                    <w:right w:type="dxa" w:w="70"/>
                  </w:tcMar>
                  <w:vAlign w:val="center"/>
                </w:tcPr>
                <w:p>
                  <w:pPr>
                    <w:spacing w:after="0" w:before="0" w:line="248" w:lineRule="exact"/>
                    <w:jc w:val="left"/>
                  </w:pPr>
                  <w:r>
                    <w:rPr>
                      <w:rFonts w:ascii="Yu Gothic" w:eastAsia="Yu Gothic" w:hAnsi="Yu Gothic"/>
                      <w:b w:val="false"/>
                      <w:bCs w:val="false"/>
                      <w:sz w:val="18"/>
                      <w:szCs w:val="18"/>
                    </w:rPr>
                    <w:t xml:space="preserve">□ 膝腰が痛くて歩かないから</w:t>
                  </w:r>
                </w:p>
              </w:tc>
              <w:tc>
                <w:tcPr>
                  <w:tcW w:type="dxa" w:w="3544"/>
                  <w:tcMar>
                    <w:top w:type="dxa" w:w="25"/>
                    <w:left w:type="dxa" w:w="70"/>
                    <w:bottom w:type="dxa" w:w="25"/>
                    <w:right w:type="dxa" w:w="70"/>
                  </w:tcMar>
                  <w:vAlign w:val="center"/>
                </w:tcPr>
                <w:p>
                  <w:pPr>
                    <w:spacing w:after="0" w:before="0" w:line="248" w:lineRule="exact"/>
                    <w:jc w:val="left"/>
                  </w:pPr>
                  <w:r>
                    <w:rPr>
                      <w:rFonts w:ascii="Yu Gothic" w:eastAsia="Yu Gothic" w:hAnsi="Yu Gothic"/>
                      <w:b w:val="false"/>
                      <w:bCs w:val="false"/>
                      <w:sz w:val="18"/>
                      <w:szCs w:val="18"/>
                    </w:rPr>
                    <w:t xml:space="preserve">□ 喘息・COPD治療中だが改善しない</w:t>
                  </w:r>
                </w:p>
              </w:tc>
              <w:tc>
                <w:tcPr>
                  <w:tcW w:type="dxa" w:w="3544"/>
                  <w:tcMar>
                    <w:top w:type="dxa" w:w="25"/>
                    <w:left w:type="dxa" w:w="70"/>
                    <w:bottom w:type="dxa" w:w="25"/>
                    <w:right w:type="dxa" w:w="70"/>
                  </w:tcMar>
                  <w:vAlign w:val="center"/>
                </w:tcPr>
                <w:p>
                  <w:pPr>
                    <w:spacing w:after="0" w:before="0" w:line="248" w:lineRule="exact"/>
                    <w:jc w:val="left"/>
                  </w:pPr>
                  <w:r>
                    <w:rPr>
                      <w:rFonts w:ascii="Yu Gothic" w:eastAsia="Yu Gothic" w:hAnsi="Yu Gothic"/>
                      <w:b w:val="false"/>
                      <w:bCs w:val="false"/>
                      <w:sz w:val="18"/>
                      <w:szCs w:val="18"/>
                    </w:rPr>
                    <w:t xml:space="preserve">□ 感冒後の咳が長引いている</w:t>
                  </w:r>
                </w:p>
              </w:tc>
            </w:tr>
            <w:tr>
              <w:tc>
                <w:tcPr>
                  <w:tcW w:type="dxa" w:w="3544"/>
                  <w:tcMar>
                    <w:top w:type="dxa" w:w="25"/>
                    <w:left w:type="dxa" w:w="70"/>
                    <w:bottom w:type="dxa" w:w="25"/>
                    <w:right w:type="dxa" w:w="70"/>
                  </w:tcMar>
                  <w:vAlign w:val="center"/>
                </w:tcPr>
                <w:p>
                  <w:pPr>
                    <w:spacing w:after="0" w:before="0" w:line="248" w:lineRule="exact"/>
                    <w:jc w:val="left"/>
                  </w:pPr>
                  <w:r>
                    <w:rPr>
                      <w:rFonts w:ascii="Yu Gothic" w:eastAsia="Yu Gothic" w:hAnsi="Yu Gothic"/>
                      <w:b w:val="false"/>
                      <w:bCs w:val="false"/>
                      <w:sz w:val="18"/>
                      <w:szCs w:val="18"/>
                    </w:rPr>
                    <w:t xml:space="preserve">□ 貧血のせい</w:t>
                  </w:r>
                </w:p>
              </w:tc>
              <w:tc>
                <w:tcPr>
                  <w:tcW w:type="dxa" w:w="3544"/>
                  <w:tcMar>
                    <w:top w:type="dxa" w:w="25"/>
                    <w:left w:type="dxa" w:w="70"/>
                    <w:bottom w:type="dxa" w:w="25"/>
                    <w:right w:type="dxa" w:w="70"/>
                  </w:tcMar>
                  <w:vAlign w:val="center"/>
                </w:tcPr>
                <w:p>
                  <w:pPr>
                    <w:spacing w:after="0" w:before="0" w:line="248" w:lineRule="exact"/>
                    <w:jc w:val="left"/>
                  </w:pPr>
                  <w:r>
                    <w:rPr>
                      <w:rFonts w:ascii="Yu Gothic" w:eastAsia="Yu Gothic" w:hAnsi="Yu Gothic"/>
                      <w:b w:val="false"/>
                      <w:bCs w:val="false"/>
                      <w:sz w:val="18"/>
                      <w:szCs w:val="18"/>
                    </w:rPr>
                    <w:t xml:space="preserve">□ 更年期・自律神経・ストレス</w:t>
                  </w:r>
                </w:p>
              </w:tc>
              <w:tc>
                <w:tcPr>
                  <w:tcW w:type="dxa" w:w="3544"/>
                  <w:tcMar>
                    <w:top w:type="dxa" w:w="25"/>
                    <w:left w:type="dxa" w:w="70"/>
                    <w:bottom w:type="dxa" w:w="25"/>
                    <w:right w:type="dxa" w:w="70"/>
                  </w:tcMar>
                  <w:vAlign w:val="center"/>
                </w:tcPr>
                <w:p>
                  <w:pPr>
                    <w:spacing w:after="0" w:before="0" w:line="248" w:lineRule="exact"/>
                    <w:jc w:val="left"/>
                  </w:pPr>
                  <w:r>
                    <w:rPr>
                      <w:rFonts w:ascii="Yu Gothic" w:eastAsia="Yu Gothic" w:hAnsi="Yu Gothic"/>
                      <w:b w:val="false"/>
                      <w:bCs w:val="false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2"/>
                <w:szCs w:val="2"/>
              </w:rPr>
              <w:t xml:space="preserve"> </w:t>
            </w:r>
          </w:p>
        </w:tc>
      </w:tr>
      <w:tr>
        <w:tc>
          <w:tcPr>
            <w:tcW w:type="dxa" w:w="10772"/>
            <w:shd w:fill="E8E8E8" w:color="auto" w:val="clear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Yu Gothic" w:eastAsia="Yu Gothic" w:hAnsi="Yu Gothic"/>
                <w:b/>
                <w:bCs/>
                <w:sz w:val="20"/>
                <w:szCs w:val="20"/>
              </w:rPr>
              <w:t xml:space="preserve">B　所見・検査　― 聴く・触れる・測る　（症状がなくても、ご紹介の理由になります）</w:t>
            </w:r>
          </w:p>
        </w:tc>
      </w:tr>
      <w:tr>
        <w:tc>
          <w:tcPr>
            <w:tcW w:type="dxa" w:w="10772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【聴く】　□ 収縮期雑音・心雑音がある　　　　　　　　　　　　　　　　　（大動脈弁狭窄症）</w:t>
            </w:r>
          </w:p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【触れる】□ 脈が不整（検脈・自己検脈）　□ 心電図で不整脈・心房細動を指摘　（心房細動）</w:t>
            </w:r>
          </w:p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【測る】　□ BNP 35 pg/mL 以上（　　　）　□ NT-proBNP 125 pg/mL 以上（　　　）　（心不全）</w:t>
            </w:r>
          </w:p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【その他】□ 胸部X線で心拡大・胸水　□ 心エコーで異常を指摘　□ 手術前検査で心疾患を指摘　□ 健診で要精査</w:t>
            </w:r>
          </w:p>
          <w:p>
            <w:pPr>
              <w:spacing w:after="0" w:before="0" w:line="221" w:lineRule="exact"/>
              <w:jc w:val="left"/>
            </w:pP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 xml:space="preserve">上記のうち1つでも該当すれば、症状がなくてもご紹介ください。</w:t>
            </w:r>
          </w:p>
        </w:tc>
      </w:tr>
      <w:tr>
        <w:tc>
          <w:tcPr>
            <w:tcW w:type="dxa" w:w="10772"/>
            <w:shd w:fill="E8E8E8" w:color="auto" w:val="clear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Yu Gothic" w:eastAsia="Yu Gothic" w:hAnsi="Yu Gothic"/>
                <w:b/>
                <w:bCs/>
                <w:sz w:val="20"/>
                <w:szCs w:val="20"/>
              </w:rPr>
              <w:t xml:space="preserve">C　症状　（ある場合のみ。なくてもご紹介いただけます）</w:t>
            </w:r>
          </w:p>
        </w:tc>
      </w:tr>
      <w:tr>
        <w:tc>
          <w:tcPr>
            <w:tcW w:type="dxa" w:w="10772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□ 症状なし　　□ 労作時の息切れ　　□ 以前より歩ける距離が短くなった　　□ 動悸・脈の乱れ</w:t>
            </w:r>
          </w:p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□ 失神・ふらつき　□ 労作時の胸部圧迫感　□ 浮腫　□ 夜間の呼吸苦・起座呼吸　□ 体重増加（　　kg／　　週）</w:t>
            </w:r>
          </w:p>
        </w:tc>
      </w:tr>
      <w:tr>
        <w:tc>
          <w:tcPr>
            <w:tcW w:type="dxa" w:w="10772"/>
            <w:shd w:fill="E8E8E8" w:color="auto" w:val="clear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Yu Gothic" w:eastAsia="Yu Gothic" w:hAnsi="Yu Gothic"/>
                <w:b/>
                <w:bCs/>
                <w:sz w:val="20"/>
                <w:szCs w:val="20"/>
              </w:rPr>
              <w:t xml:space="preserve">D　背景・併存疾患　／　処方・特記事項</w:t>
            </w:r>
          </w:p>
        </w:tc>
      </w:tr>
      <w:tr>
        <w:tc>
          <w:tcPr>
            <w:tcW w:type="dxa" w:w="10772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□ 高血圧　□ 糖尿病　□ 脂質異常症　□ 慢性腎臓病　□ 肥満　□ 喫煙　□ 冠動脈疾患　□ 脳梗塞　□ 心房細動</w:t>
            </w:r>
          </w:p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□ その他（　　　　　　　　　　　　　　　　　　　　　　　　　　　　　　　　　　　　　　　　）</w:t>
            </w:r>
          </w:p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現在の処方：□ お薬手帳の写しを添付　□ 別紙を添付　□ 特記なし</w:t>
            </w:r>
          </w:p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特記事項（腎機能・抗凝固薬・アレルギー・ADL・認知機能 など）：</w:t>
            </w:r>
          </w:p>
          <w:p>
            <w:pPr>
              <w:spacing w:after="0" w:before="0" w:line="359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26"/>
                <w:szCs w:val="26"/>
              </w:rPr>
              <w:t xml:space="preserve"> </w:t>
            </w:r>
          </w:p>
          <w:p>
            <w:pPr>
              <w:spacing w:after="0" w:before="0" w:line="359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26"/>
                <w:szCs w:val="26"/>
              </w:rPr>
              <w:t xml:space="preserve"> </w:t>
            </w:r>
          </w:p>
        </w:tc>
      </w:tr>
      <w:tr>
        <w:tc>
          <w:tcPr>
            <w:tcW w:type="dxa" w:w="10772"/>
            <w:shd w:fill="E8E8E8" w:color="auto" w:val="clear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Yu Gothic" w:eastAsia="Yu Gothic" w:hAnsi="Yu Gothic"/>
                <w:b/>
                <w:bCs/>
                <w:sz w:val="20"/>
                <w:szCs w:val="20"/>
              </w:rPr>
              <w:t xml:space="preserve">E　受診希望日</w:t>
            </w:r>
          </w:p>
        </w:tc>
      </w:tr>
      <w:tr>
        <w:tc>
          <w:tcPr>
            <w:tcW w:type="dxa" w:w="10772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第1希望　　　月　　日（　　）　　第2希望　　　月　　日（　　）　　□ 希望日の指定なし（当科で調整します）</w:t>
            </w:r>
          </w:p>
        </w:tc>
      </w:tr>
    </w:tbl>
    <w:p>
      <w:pPr>
        <w:spacing w:after="0" w:before="0" w:line="83" w:lineRule="exact"/>
        <w:jc w:val="left"/>
      </w:pPr>
      <w:r>
        <w:rPr>
          <w:rFonts w:ascii="Yu Gothic" w:eastAsia="Yu Gothic" w:hAnsi="Yu Gothic"/>
          <w:b w:val="false"/>
          <w:bCs w:val="false"/>
          <w:sz w:val="6"/>
          <w:szCs w:val="6"/>
        </w:rPr>
        <w:t xml:space="preserve"> </w:t>
      </w:r>
    </w:p>
    <w:tbl>
      <w:tblPr>
        <w:tblW w:type="dxa" w:w="10772"/>
        <w:tblBorders>
          <w:top w:val="single" w:color="444444" w:sz="6"/>
          <w:left w:val="single" w:color="444444" w:sz="6"/>
          <w:bottom w:val="single" w:color="444444" w:sz="6"/>
          <w:right w:val="single" w:color="444444" w:sz="6"/>
          <w:insideH w:val="single" w:color="444444" w:sz="6"/>
          <w:insideV w:val="single" w:color="444444" w:sz="6"/>
        </w:tblBorders>
      </w:tblPr>
      <w:tblGrid>
        <w:gridCol w:w="1250"/>
        <w:gridCol w:w="4100"/>
        <w:gridCol w:w="1350"/>
        <w:gridCol w:w="4072"/>
      </w:tblGrid>
      <w:tr>
        <w:tc>
          <w:tcPr>
            <w:tcW w:type="dxa" w:w="1250"/>
            <w:shd w:fill="F2F2F2" w:color="auto" w:val="clear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医療機関名</w:t>
            </w:r>
          </w:p>
        </w:tc>
        <w:tc>
          <w:tcPr>
            <w:tcW w:type="dxa" w:w="4100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331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24"/>
                <w:szCs w:val="24"/>
              </w:rPr>
              <w:t xml:space="preserve"> </w:t>
            </w:r>
          </w:p>
        </w:tc>
        <w:tc>
          <w:tcPr>
            <w:tcW w:type="dxa" w:w="1350"/>
            <w:shd w:fill="F2F2F2" w:color="auto" w:val="clear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医 師 名</w:t>
            </w:r>
          </w:p>
        </w:tc>
        <w:tc>
          <w:tcPr>
            <w:tcW w:type="dxa" w:w="4072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　　　　　　　　　　　　　　印</w:t>
            </w:r>
          </w:p>
        </w:tc>
      </w:tr>
      <w:tr>
        <w:tc>
          <w:tcPr>
            <w:tcW w:type="dxa" w:w="1250"/>
            <w:shd w:fill="F2F2F2" w:color="auto" w:val="clear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所 在 地</w:t>
            </w:r>
          </w:p>
        </w:tc>
        <w:tc>
          <w:tcPr>
            <w:tcW w:type="dxa" w:w="4100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331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24"/>
                <w:szCs w:val="24"/>
              </w:rPr>
              <w:t xml:space="preserve"> </w:t>
            </w:r>
          </w:p>
        </w:tc>
        <w:tc>
          <w:tcPr>
            <w:tcW w:type="dxa" w:w="1350"/>
            <w:shd w:fill="F2F2F2" w:color="auto" w:val="clear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TEL / FAX</w:t>
            </w:r>
          </w:p>
        </w:tc>
        <w:tc>
          <w:tcPr>
            <w:tcW w:type="dxa" w:w="4072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331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24"/>
                <w:szCs w:val="24"/>
              </w:rPr>
              <w:t xml:space="preserve"> </w:t>
            </w:r>
          </w:p>
        </w:tc>
      </w:tr>
    </w:tbl>
    <w:p>
      <w:pPr>
        <w:spacing w:after="0" w:before="0" w:line="83" w:lineRule="exact"/>
        <w:jc w:val="left"/>
      </w:pPr>
      <w:r>
        <w:rPr>
          <w:rFonts w:ascii="Yu Gothic" w:eastAsia="Yu Gothic" w:hAnsi="Yu Gothic"/>
          <w:b w:val="false"/>
          <w:bCs w:val="false"/>
          <w:sz w:val="6"/>
          <w:szCs w:val="6"/>
        </w:rPr>
        <w:t xml:space="preserve"> </w:t>
      </w:r>
    </w:p>
    <w:tbl>
      <w:tblPr>
        <w:tblW w:type="dxa" w:w="10772"/>
        <w:tblBorders>
          <w:top w:val="single" w:color="444444" w:sz="6"/>
          <w:left w:val="single" w:color="444444" w:sz="6"/>
          <w:bottom w:val="single" w:color="444444" w:sz="6"/>
          <w:right w:val="single" w:color="444444" w:sz="6"/>
          <w:insideH w:val="single" w:color="auto" w:sz="4"/>
          <w:insideV w:val="single" w:color="auto" w:sz="4"/>
        </w:tblBorders>
      </w:tblPr>
      <w:tblGrid>
        <w:gridCol w:w="10772"/>
      </w:tblGrid>
      <w:tr>
        <w:tc>
          <w:tcPr>
            <w:tcW w:type="dxa" w:w="10772"/>
            <w:shd w:fill="F7F7F7" w:color="auto" w:val="clear"/>
            <w:tcMar>
              <w:top w:type="dxa" w:w="25"/>
              <w:left w:type="dxa" w:w="70"/>
              <w:bottom w:type="dxa" w:w="25"/>
              <w:right w:type="dxa" w:w="70"/>
            </w:tcMar>
            <w:vAlign w:val="center"/>
          </w:tcPr>
          <w:p>
            <w:pPr>
              <w:spacing w:after="0" w:before="0" w:line="262" w:lineRule="exact"/>
              <w:jc w:val="left"/>
            </w:pPr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当科から先生方へのお約束</w:t>
            </w:r>
          </w:p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1. 初回受診時に心電図と心エコーを実施し、症状や所見に心疾患の関与があるかどうかを評価します。</w:t>
            </w:r>
          </w:p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2. 結果は原則5営業日以内にご返信します。心疾患の関与がない場合も、その旨を明記してお返しします。</w:t>
            </w:r>
          </w:p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3. 経過観察が必要な方は、当科再診予約を行い、『二人主治医制』で対応します。</w:t>
            </w:r>
          </w:p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4. 治療導入後も日常の診療はかかりつけの先生にお願いし、当科は必要な再診のみを担当します。</w:t>
            </w:r>
          </w:p>
          <w:p>
            <w:pPr>
              <w:spacing w:after="0" w:before="0" w:line="248" w:lineRule="exact"/>
              <w:jc w:val="left"/>
            </w:pPr>
            <w:r>
              <w:rPr>
                <w:rFonts w:ascii="Yu Gothic" w:eastAsia="Yu Gothic" w:hAnsi="Yu Gothic"/>
                <w:b w:val="false"/>
                <w:bCs w:val="false"/>
                <w:sz w:val="18"/>
                <w:szCs w:val="18"/>
              </w:rPr>
              <w:t xml:space="preserve">5. 心房細動を疑う方で当日の心電図が正常であった場合は、長時間心電図（貸出）を実施し、後日ご報告します。</w:t>
            </w:r>
          </w:p>
        </w:tc>
      </w:tr>
    </w:tbl>
    <w:p>
      <w:pPr>
        <w:spacing w:after="0" w:before="70" w:line="262" w:lineRule="exact"/>
        <w:jc w:val="left"/>
      </w:pPr>
      <w:r>
        <w:rPr>
          <w:rFonts w:ascii="Yu Gothic" w:eastAsia="Yu Gothic" w:hAnsi="Yu Gothic"/>
          <w:b/>
          <w:bCs/>
          <w:sz w:val="19"/>
          <w:szCs w:val="19"/>
        </w:rPr>
        <w:t xml:space="preserve">お申込み先：JCHO九州病院　地域医療連携室　　専用TEL 0120-489-788　　専用FAX 0120-229-822</w:t>
      </w:r>
    </w:p>
    <w:p>
      <w:pPr>
        <w:spacing w:after="0" w:before="0" w:line="235" w:lineRule="exact"/>
        <w:jc w:val="left"/>
      </w:pPr>
      <w:r>
        <w:rPr>
          <w:rFonts w:ascii="Yu Gothic" w:eastAsia="Yu Gothic" w:hAnsi="Yu Gothic"/>
          <w:b w:val="false"/>
          <w:bCs w:val="false"/>
          <w:sz w:val="17"/>
          <w:szCs w:val="17"/>
        </w:rPr>
        <w:t xml:space="preserve">予約受付時間　平日 8:30 - 18:00　／　本紙は診療情報提供書を兼ねています。FAX 送信のみでお申込みいただけます。</w:t>
      </w:r>
    </w:p>
    <w:p>
      <w:pPr>
        <w:spacing w:after="0" w:before="0" w:line="221" w:lineRule="exact"/>
        <w:jc w:val="left"/>
      </w:pPr>
      <w:r>
        <w:rPr>
          <w:rFonts w:ascii="Yu Gothic" w:eastAsia="Yu Gothic" w:hAnsi="Yu Gothic"/>
          <w:b w:val="false"/>
          <w:bCs w:val="false"/>
          <w:sz w:val="16"/>
          <w:szCs w:val="16"/>
        </w:rPr>
        <w:t xml:space="preserve">貴院の電子カルテで作成された診療情報提供書に、本紙（チェック欄のみ記入）を添えていただく形でも結構です。</w:t>
      </w:r>
    </w:p>
    <w:sectPr>
      <w:pgSz w:w="11906" w:h="16838" w:orient="portrait"/>
      <w:pgMar w:top="400" w:right="567" w:bottom="300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eastAsia="Yu Gothic" w:hAnsi="Yu Gothic"/>
        <w:sz w:val="17"/>
        <w:szCs w:val="17"/>
      </w:rPr>
    </w:rPrDefault>
    <w:pPrDefault>
      <w:pPr>
        <w:spacing w:after="0" w:before="0" w:line="235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2026-08-22T00:57:31.099Z</dcterms:created>
  <dcterms:modified xsi:type="dcterms:W3CDTF">2026-08-22T00:57:31.099Z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